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RPr="00D85CF4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CF4">
        <w:rPr>
          <w:rFonts w:ascii="Times New Roman" w:hAnsi="Times New Roman" w:cs="Times New Roman"/>
          <w:b/>
          <w:sz w:val="28"/>
          <w:szCs w:val="28"/>
        </w:rPr>
        <w:t>Подписан закон, запрещающий высадку лица, не достигшего возраста 16 лет, следующего без сопровождения совершеннолетнего лица, при отказе от оплаты проезда</w:t>
      </w:r>
    </w:p>
    <w:p w:rsidR="0011727A" w:rsidRPr="00D85CF4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CF4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24.02.2021 </w:t>
      </w:r>
      <w:r w:rsidRPr="00D85CF4">
        <w:rPr>
          <w:rFonts w:ascii="Times New Roman" w:hAnsi="Times New Roman" w:cs="Times New Roman"/>
          <w:i/>
          <w:sz w:val="28"/>
          <w:szCs w:val="28"/>
        </w:rPr>
        <w:t>№</w:t>
      </w:r>
      <w:r w:rsidRPr="00D85CF4">
        <w:rPr>
          <w:rFonts w:ascii="Times New Roman" w:hAnsi="Times New Roman" w:cs="Times New Roman"/>
          <w:i/>
          <w:sz w:val="28"/>
          <w:szCs w:val="28"/>
        </w:rPr>
        <w:t xml:space="preserve"> 26-ФЗ</w:t>
      </w:r>
      <w:r w:rsidRPr="00D85CF4" w:rsidR="00D85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CF4">
        <w:rPr>
          <w:rFonts w:ascii="Times New Roman" w:hAnsi="Times New Roman" w:cs="Times New Roman"/>
          <w:i/>
          <w:sz w:val="28"/>
          <w:szCs w:val="28"/>
        </w:rPr>
        <w:t>«О внесении изменений в Федеральный закон «Устав автомобильного транспорта и городского наземного электрического транспорта»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Закон устанавливает, что в случае выявления должностным лицом, уполномоченным на осуществление проверки подтверждения оплаты, в транспортном средстве лица, нарушившего установленный порядок подтверждения пассажиром оплаты проезда, должностное лицо вправе требовать от нарушившего порядок лица документ, удостоверяющий личность, а такое лицо обязано предъявить указанный документ.</w:t>
      </w:r>
      <w:r w:rsidRPr="0011727A">
        <w:rPr>
          <w:rFonts w:ascii="Times New Roman" w:hAnsi="Times New Roman" w:cs="Times New Roman"/>
          <w:sz w:val="28"/>
          <w:szCs w:val="28"/>
        </w:rPr>
        <w:t xml:space="preserve"> Уплата административного штрафа за это нарушение не освобождает лицо от оплаты проезда, перевозки детей, следующих вместе с ним, перевозки багажа, провоза ручной клади сверх установленной нормы бесплатного провоза ручной клади.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Лицо, отказавшееся от оплаты проезда, и (или) от оплаты перевозки следующих вместе с ним детей, и (или) от оплаты перевозки багажа и (или) провоза ручной клади, обязано покинуть транспортное средство в ближайшем остановочном пункте с детьми, следующими вместе с ним. Данное требование не распространяется на лицо, не достигшее возраста шестнадцати лет, следующее без сопровождения совершеннолетнего лица.</w:t>
      </w:r>
    </w:p>
    <w:p w:rsidR="000C168F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68F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59EA91-CA32-49A5-A301-DD9214D74AC9}"/>
</file>

<file path=customXml/itemProps2.xml><?xml version="1.0" encoding="utf-8"?>
<ds:datastoreItem xmlns:ds="http://schemas.openxmlformats.org/officeDocument/2006/customXml" ds:itemID="{06CE2595-0567-417D-862D-D5B2F785A921}"/>
</file>

<file path=customXml/itemProps3.xml><?xml version="1.0" encoding="utf-8"?>
<ds:datastoreItem xmlns:ds="http://schemas.openxmlformats.org/officeDocument/2006/customXml" ds:itemID="{F52119A4-4748-45D1-89E5-D658646D2C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